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76E9C" w14:textId="55F488A7" w:rsidR="00DE4562" w:rsidRPr="00DE4562" w:rsidRDefault="00DE4562" w:rsidP="00DE4562">
      <w:pPr>
        <w:shd w:val="clear" w:color="auto" w:fill="FFFFFF"/>
        <w:spacing w:after="75" w:line="240" w:lineRule="auto"/>
        <w:outlineLvl w:val="1"/>
        <w:rPr>
          <w:rFonts w:ascii="PFCentroSerifPro-Bold" w:eastAsia="Times New Roman" w:hAnsi="PFCentroSerifPro-Bold" w:cs="Helvetica"/>
          <w:color w:val="333333"/>
          <w:kern w:val="36"/>
          <w:sz w:val="44"/>
          <w:szCs w:val="44"/>
        </w:rPr>
      </w:pPr>
      <w:r w:rsidRPr="00DE4562">
        <w:rPr>
          <w:rFonts w:ascii="PFCentroSerifPro-Bold" w:eastAsia="Times New Roman" w:hAnsi="PFCentroSerifPro-Bold" w:cs="Helvetica"/>
          <w:color w:val="333333"/>
          <w:kern w:val="36"/>
          <w:sz w:val="44"/>
          <w:szCs w:val="44"/>
        </w:rPr>
        <w:t>Email Announcement</w:t>
      </w:r>
      <w:bookmarkStart w:id="0" w:name="_GoBack"/>
      <w:bookmarkEnd w:id="0"/>
      <w:r w:rsidRPr="00DE4562">
        <w:rPr>
          <w:rFonts w:ascii="PFCentroSerifPro-Bold" w:eastAsia="Times New Roman" w:hAnsi="PFCentroSerifPro-Bold" w:cs="Helvetica"/>
          <w:color w:val="333333"/>
          <w:kern w:val="36"/>
          <w:sz w:val="44"/>
          <w:szCs w:val="44"/>
        </w:rPr>
        <w:t xml:space="preserve"> Example</w:t>
      </w:r>
    </w:p>
    <w:p w14:paraId="709D69E2" w14:textId="77777777" w:rsidR="00DE4562" w:rsidRPr="00DE4562" w:rsidRDefault="00DE4562" w:rsidP="00DE4562">
      <w:pPr>
        <w:shd w:val="clear" w:color="auto" w:fill="FFFFFF"/>
        <w:spacing w:after="75" w:line="240" w:lineRule="auto"/>
        <w:outlineLvl w:val="2"/>
        <w:rPr>
          <w:rFonts w:ascii="PFCentroSerifPro-Bold" w:eastAsia="Times New Roman" w:hAnsi="PFCentroSerifPro-Bold" w:cs="Helvetica"/>
          <w:color w:val="333333"/>
          <w:sz w:val="39"/>
          <w:szCs w:val="39"/>
        </w:rPr>
      </w:pPr>
      <w:r w:rsidRPr="00DE4562">
        <w:rPr>
          <w:rFonts w:ascii="PFCentroSerifPro-Bold" w:eastAsia="Times New Roman" w:hAnsi="PFCentroSerifPro-Bold" w:cs="Helvetica"/>
          <w:color w:val="333333"/>
          <w:sz w:val="39"/>
          <w:szCs w:val="39"/>
        </w:rPr>
        <w:t>Email Announcement</w:t>
      </w:r>
    </w:p>
    <w:p w14:paraId="61F3F909" w14:textId="6EE7C7A7" w:rsidR="001F2DF1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Subject: 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Easy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Order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ing of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Standard Process 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S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upplements</w:t>
      </w:r>
    </w:p>
    <w:p w14:paraId="67A5CAE0" w14:textId="0B49B23F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highlight w:val="yellow"/>
        </w:rPr>
        <w:t>[additional subject line option</w:t>
      </w:r>
      <w:r w:rsidR="00682DFB">
        <w:rPr>
          <w:rFonts w:ascii="PFCentroSansPro-Regular" w:eastAsia="Times New Roman" w:hAnsi="PFCentroSansPro-Regular" w:cs="Helvetica"/>
          <w:color w:val="333333"/>
          <w:sz w:val="24"/>
          <w:szCs w:val="24"/>
          <w:highlight w:val="yellow"/>
        </w:rPr>
        <w:t>s</w:t>
      </w:r>
      <w:r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highlight w:val="yellow"/>
        </w:rPr>
        <w:t>]</w:t>
      </w:r>
    </w:p>
    <w:p w14:paraId="5E64CFD6" w14:textId="77777777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Order Your Standard Process Supplements Easily</w:t>
      </w:r>
    </w:p>
    <w:p w14:paraId="5C862420" w14:textId="77777777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Get Your Standard Process Supplements the Easy Way</w:t>
      </w:r>
    </w:p>
    <w:p w14:paraId="2124C23C" w14:textId="77777777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Getting Your Supplements Just Got Easier</w:t>
      </w:r>
    </w:p>
    <w:p w14:paraId="7B4B7AAD" w14:textId="77777777" w:rsidR="004718CE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Easy Online Supplement Ordering</w:t>
      </w:r>
      <w:r w:rsidR="004718CE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from Your Doctor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</w:p>
    <w:p w14:paraId="1A3C2CC6" w14:textId="19AE3D08" w:rsidR="001F2DF1" w:rsidRDefault="004718CE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Easy Online Supplement Ordering</w:t>
      </w:r>
    </w:p>
    <w:p w14:paraId="118E6B85" w14:textId="46FF72D0" w:rsidR="00DE4562" w:rsidRPr="00DE4562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The Easy Way to Get Your Supplements</w:t>
      </w:r>
    </w:p>
    <w:p w14:paraId="1FBF7AA6" w14:textId="77777777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</w:p>
    <w:p w14:paraId="0FD10807" w14:textId="77777777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Dear (insert Patient’s Name),</w:t>
      </w:r>
    </w:p>
    <w:p w14:paraId="612DA039" w14:textId="77777777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At (insert Clinic Name)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,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we are always striving to improve our service and your health. Toward that goal, we have an exciting new service to offer you!</w:t>
      </w:r>
    </w:p>
    <w:p w14:paraId="2E68A6F1" w14:textId="228C4B22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Our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Patient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Direct</w:t>
      </w:r>
      <w:r w:rsidR="001F2DF1">
        <w:rPr>
          <w:rFonts w:ascii="Times New Roman" w:eastAsia="Times New Roman" w:hAnsi="Times New Roman" w:cs="Times New Roman"/>
          <w:color w:val="333333"/>
          <w:sz w:val="24"/>
          <w:szCs w:val="24"/>
        </w:rPr>
        <w:t>™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by Standard Process</w:t>
      </w:r>
      <w:r w:rsidR="001F2DF1"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ordering program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allow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s you to order your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supplements directly from us 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online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from the comfort of your own home. Your supplements will then be delivered to your address.</w:t>
      </w:r>
    </w:p>
    <w:p w14:paraId="7FD9252B" w14:textId="77777777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This new tool offers you several benefits:</w:t>
      </w:r>
    </w:p>
    <w:p w14:paraId="4873D69C" w14:textId="77777777" w:rsidR="00DE4562" w:rsidRPr="00DE4562" w:rsidRDefault="00DE4562" w:rsidP="00DE4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You’ll save time by ordering 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and reordering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supplements online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, at your own convenience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</w:t>
      </w:r>
    </w:p>
    <w:p w14:paraId="1EFCFF68" w14:textId="77777777" w:rsidR="00DE4562" w:rsidRPr="00DE4562" w:rsidRDefault="00DE4562" w:rsidP="00DE4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You’ll be able to maintain your supplement health regimen even if you’re traveling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</w:t>
      </w:r>
    </w:p>
    <w:p w14:paraId="6ADEFF5D" w14:textId="2F4540BF" w:rsidR="00DE4562" w:rsidRPr="00DE4562" w:rsidRDefault="00DE4562" w:rsidP="00DE4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You’ll save time and 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money by not having to drive to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pick up your supplements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</w:t>
      </w:r>
    </w:p>
    <w:p w14:paraId="07F770AD" w14:textId="77777777" w:rsidR="00DE4562" w:rsidRPr="00DE4562" w:rsidRDefault="00DE4562" w:rsidP="00DE4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Your supplements will be delivered directly to you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</w:t>
      </w:r>
    </w:p>
    <w:p w14:paraId="3AAA40E4" w14:textId="11BEDF5D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If you are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a current patient and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interested in using this new convenience, please </w:t>
      </w:r>
      <w:r w:rsidR="00AB4B89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use our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Patient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Direct code</w:t>
      </w:r>
      <w:r w:rsidR="00AB4B89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_________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 This code is required to begin the application process</w:t>
      </w:r>
      <w:r w:rsidR="00524CC4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for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your online ordering account through Patient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Direct</w:t>
      </w:r>
      <w:r w:rsidR="002B75CD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by Standard Process</w:t>
      </w:r>
      <w:r w:rsidR="00AB4B89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, and may be used by current patients only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. </w:t>
      </w:r>
      <w:r w:rsidR="00857C1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S</w:t>
      </w:r>
      <w:r w:rsidR="004B5697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ign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up for an account </w:t>
      </w:r>
      <w:r w:rsidR="00D31B78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at st</w:t>
      </w:r>
      <w:r w:rsidR="003642ED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andardprocess.com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today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!</w:t>
      </w:r>
    </w:p>
    <w:p w14:paraId="30882C77" w14:textId="77777777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If you have any questions, please feel free to call (insert name) in our office at (insert telephone number).</w:t>
      </w:r>
    </w:p>
    <w:p w14:paraId="731EAF90" w14:textId="77777777" w:rsidR="002B75CD" w:rsidRDefault="002B75CD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Best regards,</w:t>
      </w:r>
    </w:p>
    <w:p w14:paraId="7B421B73" w14:textId="77777777" w:rsidR="00FE5D24" w:rsidRDefault="00DE4562" w:rsidP="002B75CD">
      <w:pPr>
        <w:shd w:val="clear" w:color="auto" w:fill="FFFFFF"/>
        <w:spacing w:after="165" w:line="240" w:lineRule="auto"/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(Health care professional’s name)</w:t>
      </w:r>
    </w:p>
    <w:sectPr w:rsidR="00FE5D24" w:rsidSect="00EC7D9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CentroSerifPro-Bold">
    <w:altName w:val="Segoe UI Semibold"/>
    <w:charset w:val="00"/>
    <w:family w:val="auto"/>
    <w:pitch w:val="variable"/>
    <w:sig w:usb0="00000001" w:usb1="5000E0F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FCentroSans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2D6"/>
    <w:multiLevelType w:val="multilevel"/>
    <w:tmpl w:val="0D4E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452C1"/>
    <w:multiLevelType w:val="multilevel"/>
    <w:tmpl w:val="F86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62"/>
    <w:rsid w:val="00007625"/>
    <w:rsid w:val="00062186"/>
    <w:rsid w:val="00094E73"/>
    <w:rsid w:val="001F2DF1"/>
    <w:rsid w:val="00277F84"/>
    <w:rsid w:val="002B75CD"/>
    <w:rsid w:val="003642ED"/>
    <w:rsid w:val="0046519E"/>
    <w:rsid w:val="004718CE"/>
    <w:rsid w:val="004B5697"/>
    <w:rsid w:val="00524CC4"/>
    <w:rsid w:val="00590662"/>
    <w:rsid w:val="00682DFB"/>
    <w:rsid w:val="00857C15"/>
    <w:rsid w:val="00883EB6"/>
    <w:rsid w:val="008C4942"/>
    <w:rsid w:val="00A14ECF"/>
    <w:rsid w:val="00A22F00"/>
    <w:rsid w:val="00AB4B89"/>
    <w:rsid w:val="00B82EB6"/>
    <w:rsid w:val="00BC09D7"/>
    <w:rsid w:val="00BF5E68"/>
    <w:rsid w:val="00CF0E22"/>
    <w:rsid w:val="00D31B78"/>
    <w:rsid w:val="00DE4562"/>
    <w:rsid w:val="00EC7D9A"/>
    <w:rsid w:val="00F70B84"/>
    <w:rsid w:val="00FD4710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B8852"/>
  <w15:docId w15:val="{89A709DE-20B3-4688-B590-166D2EF7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2D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D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Process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Slater, Kelly</dc:creator>
  <cp:lastModifiedBy>Marti, Kelly</cp:lastModifiedBy>
  <cp:revision>3</cp:revision>
  <cp:lastPrinted>2015-01-08T16:59:00Z</cp:lastPrinted>
  <dcterms:created xsi:type="dcterms:W3CDTF">2020-04-03T20:27:00Z</dcterms:created>
  <dcterms:modified xsi:type="dcterms:W3CDTF">2020-04-03T20:29:00Z</dcterms:modified>
</cp:coreProperties>
</file>